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D2" w:rsidRDefault="005529D2" w:rsidP="00CF7D08">
      <w:pPr>
        <w:spacing w:before="120" w:after="1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58696" cy="3418187"/>
            <wp:effectExtent l="19050" t="0" r="3854" b="0"/>
            <wp:docPr id="1" name="Picture 0" descr="Thomas Ph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Phan 2.JPG"/>
                    <pic:cNvPicPr/>
                  </pic:nvPicPr>
                  <pic:blipFill>
                    <a:blip r:embed="rId4" cstate="print"/>
                    <a:stretch>
                      <a:fillRect/>
                    </a:stretch>
                  </pic:blipFill>
                  <pic:spPr>
                    <a:xfrm>
                      <a:off x="0" y="0"/>
                      <a:ext cx="5158202" cy="3417860"/>
                    </a:xfrm>
                    <a:prstGeom prst="rect">
                      <a:avLst/>
                    </a:prstGeom>
                  </pic:spPr>
                </pic:pic>
              </a:graphicData>
            </a:graphic>
          </wp:inline>
        </w:drawing>
      </w:r>
    </w:p>
    <w:p w:rsidR="001A2D44" w:rsidRDefault="001A2D44" w:rsidP="00CF7D08">
      <w:pPr>
        <w:spacing w:before="120" w:after="120"/>
        <w:rPr>
          <w:rFonts w:ascii="Times New Roman" w:eastAsia="Times New Roman" w:hAnsi="Times New Roman" w:cs="Times New Roman"/>
          <w:b/>
          <w:sz w:val="24"/>
          <w:szCs w:val="24"/>
        </w:rPr>
      </w:pPr>
    </w:p>
    <w:p w:rsidR="001A2D44" w:rsidRPr="001A2D44" w:rsidRDefault="001A2D44" w:rsidP="00CF7D08">
      <w:pPr>
        <w:spacing w:before="120" w:after="120"/>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Pr="001A2D44">
        <w:rPr>
          <w:rFonts w:ascii="Times New Roman" w:eastAsia="Times New Roman" w:hAnsi="Times New Roman" w:cs="Times New Roman"/>
          <w:b/>
          <w:sz w:val="32"/>
          <w:szCs w:val="32"/>
        </w:rPr>
        <w:t>I encourage you to travel inward …</w:t>
      </w:r>
      <w:r>
        <w:rPr>
          <w:rFonts w:ascii="Times New Roman" w:eastAsia="Times New Roman" w:hAnsi="Times New Roman" w:cs="Times New Roman"/>
          <w:b/>
          <w:sz w:val="32"/>
          <w:szCs w:val="32"/>
        </w:rPr>
        <w:t>”</w:t>
      </w:r>
    </w:p>
    <w:p w:rsidR="001A2D44" w:rsidRPr="001A2D44" w:rsidRDefault="001A2D44" w:rsidP="00CF7D08">
      <w:pPr>
        <w:spacing w:before="120" w:after="120"/>
        <w:rPr>
          <w:rFonts w:ascii="Times New Roman" w:eastAsia="Times New Roman" w:hAnsi="Times New Roman" w:cs="Times New Roman"/>
          <w:b/>
          <w:i/>
          <w:sz w:val="24"/>
          <w:szCs w:val="24"/>
        </w:rPr>
      </w:pPr>
      <w:r w:rsidRPr="001A2D44">
        <w:rPr>
          <w:rFonts w:ascii="Times New Roman" w:eastAsia="Times New Roman" w:hAnsi="Times New Roman" w:cs="Times New Roman"/>
          <w:b/>
          <w:i/>
          <w:sz w:val="24"/>
          <w:szCs w:val="24"/>
        </w:rPr>
        <w:t xml:space="preserve">Excerpt from the Closing Remarks of Thomas </w:t>
      </w:r>
      <w:proofErr w:type="spellStart"/>
      <w:r w:rsidRPr="001A2D44">
        <w:rPr>
          <w:rFonts w:ascii="Times New Roman" w:eastAsia="Times New Roman" w:hAnsi="Times New Roman" w:cs="Times New Roman"/>
          <w:b/>
          <w:i/>
          <w:sz w:val="24"/>
          <w:szCs w:val="24"/>
        </w:rPr>
        <w:t>Phan</w:t>
      </w:r>
      <w:proofErr w:type="spellEnd"/>
      <w:r w:rsidRPr="001A2D44">
        <w:rPr>
          <w:rFonts w:ascii="Times New Roman" w:eastAsia="Times New Roman" w:hAnsi="Times New Roman" w:cs="Times New Roman"/>
          <w:b/>
          <w:i/>
          <w:sz w:val="24"/>
          <w:szCs w:val="24"/>
        </w:rPr>
        <w:t>, AAGEN Executive Director, at the First AAPI SES Development Program Inaugural Event on March 21.</w:t>
      </w:r>
    </w:p>
    <w:p w:rsidR="00CF7D08" w:rsidRPr="00CF7D08" w:rsidRDefault="00CF7D08" w:rsidP="001A2D44">
      <w:pPr>
        <w:spacing w:before="120" w:after="120"/>
        <w:ind w:left="720"/>
        <w:rPr>
          <w:rFonts w:ascii="Times New Roman" w:eastAsia="Times New Roman" w:hAnsi="Times New Roman" w:cs="Times New Roman"/>
          <w:color w:val="7F7F7F" w:themeColor="text1" w:themeTint="80"/>
          <w:sz w:val="24"/>
          <w:szCs w:val="24"/>
        </w:rPr>
      </w:pPr>
      <w:r w:rsidRPr="00CF7D08">
        <w:rPr>
          <w:rFonts w:ascii="Times New Roman" w:eastAsia="Times New Roman" w:hAnsi="Times New Roman" w:cs="Times New Roman"/>
          <w:color w:val="7F7F7F" w:themeColor="text1" w:themeTint="80"/>
          <w:sz w:val="24"/>
          <w:szCs w:val="24"/>
        </w:rPr>
        <w:t>Each of you has already shown the ability and experience of an SES.  Your road to SES did not start today, but rather, many years ago. You have all chosen that noble road of public service, and I commend all of you for your choice.</w:t>
      </w:r>
    </w:p>
    <w:p w:rsidR="00CF7D08" w:rsidRPr="00CF7D08" w:rsidRDefault="00CF7D08" w:rsidP="001A2D44">
      <w:pPr>
        <w:spacing w:before="120" w:after="120"/>
        <w:ind w:left="720"/>
        <w:rPr>
          <w:rFonts w:ascii="Times New Roman" w:eastAsia="Times New Roman" w:hAnsi="Times New Roman" w:cs="Times New Roman"/>
          <w:color w:val="7F7F7F" w:themeColor="text1" w:themeTint="80"/>
          <w:sz w:val="24"/>
          <w:szCs w:val="24"/>
        </w:rPr>
      </w:pPr>
      <w:r w:rsidRPr="00CF7D08">
        <w:rPr>
          <w:rFonts w:ascii="Times New Roman" w:eastAsia="Times New Roman" w:hAnsi="Times New Roman" w:cs="Times New Roman"/>
          <w:color w:val="7F7F7F" w:themeColor="text1" w:themeTint="80"/>
          <w:sz w:val="24"/>
          <w:szCs w:val="24"/>
        </w:rPr>
        <w:t>I encourage you to travel inward, to self-reflect, and to build a foundation of emotional intelligence.  Only when we know ourselves and have understood strengths and weaknesses, then we can begin to master ourselves and lead others.</w:t>
      </w:r>
    </w:p>
    <w:p w:rsidR="00CF7D08" w:rsidRPr="00CF7D08" w:rsidRDefault="00CF7D08" w:rsidP="001A2D44">
      <w:pPr>
        <w:spacing w:before="120" w:after="120"/>
        <w:ind w:left="720"/>
        <w:rPr>
          <w:rFonts w:ascii="Times New Roman" w:eastAsia="Times New Roman" w:hAnsi="Times New Roman" w:cs="Times New Roman"/>
          <w:color w:val="7F7F7F" w:themeColor="text1" w:themeTint="80"/>
          <w:sz w:val="24"/>
          <w:szCs w:val="24"/>
        </w:rPr>
      </w:pPr>
      <w:r w:rsidRPr="00CF7D08">
        <w:rPr>
          <w:rFonts w:ascii="Times New Roman" w:eastAsia="Times New Roman" w:hAnsi="Times New Roman" w:cs="Times New Roman"/>
          <w:color w:val="7F7F7F" w:themeColor="text1" w:themeTint="80"/>
          <w:sz w:val="24"/>
          <w:szCs w:val="24"/>
        </w:rPr>
        <w:t xml:space="preserve">Leadership is not about character, but it is </w:t>
      </w:r>
      <w:r w:rsidRPr="00CF7D08">
        <w:rPr>
          <w:rFonts w:ascii="Times New Roman" w:eastAsia="Times New Roman" w:hAnsi="Times New Roman" w:cs="Times New Roman"/>
          <w:b/>
          <w:bCs/>
          <w:color w:val="7F7F7F" w:themeColor="text1" w:themeTint="80"/>
          <w:sz w:val="24"/>
          <w:szCs w:val="24"/>
        </w:rPr>
        <w:t>character</w:t>
      </w:r>
      <w:r w:rsidRPr="00CF7D08">
        <w:rPr>
          <w:rFonts w:ascii="Times New Roman" w:eastAsia="Times New Roman" w:hAnsi="Times New Roman" w:cs="Times New Roman"/>
          <w:color w:val="7F7F7F" w:themeColor="text1" w:themeTint="80"/>
          <w:sz w:val="24"/>
          <w:szCs w:val="24"/>
        </w:rPr>
        <w:t xml:space="preserve">.  </w:t>
      </w:r>
      <w:r w:rsidRPr="00CF7D08">
        <w:rPr>
          <w:rFonts w:ascii="Times New Roman" w:eastAsia="Times New Roman" w:hAnsi="Times New Roman" w:cs="Times New Roman"/>
          <w:i/>
          <w:iCs/>
          <w:color w:val="7F7F7F" w:themeColor="text1" w:themeTint="80"/>
          <w:sz w:val="24"/>
          <w:szCs w:val="24"/>
        </w:rPr>
        <w:t xml:space="preserve">There are 4 core moral virtues that serve as the foundation for leadership: </w:t>
      </w:r>
      <w:r w:rsidRPr="00CF7D08">
        <w:rPr>
          <w:rFonts w:ascii="Times New Roman" w:eastAsia="Times New Roman" w:hAnsi="Times New Roman" w:cs="Times New Roman"/>
          <w:b/>
          <w:bCs/>
          <w:i/>
          <w:iCs/>
          <w:color w:val="7F7F7F" w:themeColor="text1" w:themeTint="80"/>
          <w:sz w:val="24"/>
          <w:szCs w:val="24"/>
        </w:rPr>
        <w:t>prudence, justice, temperament, and fortitude</w:t>
      </w:r>
      <w:r w:rsidRPr="00CF7D08">
        <w:rPr>
          <w:rFonts w:ascii="Times New Roman" w:eastAsia="Times New Roman" w:hAnsi="Times New Roman" w:cs="Times New Roman"/>
          <w:i/>
          <w:iCs/>
          <w:color w:val="7F7F7F" w:themeColor="text1" w:themeTint="80"/>
          <w:sz w:val="24"/>
          <w:szCs w:val="24"/>
        </w:rPr>
        <w:t xml:space="preserve"> </w:t>
      </w:r>
      <w:r w:rsidRPr="00CF7D08">
        <w:rPr>
          <w:rFonts w:ascii="Times New Roman" w:eastAsia="Times New Roman" w:hAnsi="Times New Roman" w:cs="Times New Roman"/>
          <w:b/>
          <w:bCs/>
          <w:i/>
          <w:iCs/>
          <w:color w:val="7F7F7F" w:themeColor="text1" w:themeTint="80"/>
          <w:sz w:val="24"/>
          <w:szCs w:val="24"/>
        </w:rPr>
        <w:t>or courage. </w:t>
      </w:r>
    </w:p>
    <w:p w:rsidR="00CF7D08" w:rsidRPr="00CF7D08" w:rsidRDefault="00CF7D08" w:rsidP="001A2D44">
      <w:pPr>
        <w:spacing w:before="120" w:after="120"/>
        <w:ind w:left="720"/>
        <w:rPr>
          <w:rFonts w:ascii="Times New Roman" w:eastAsia="Times New Roman" w:hAnsi="Times New Roman" w:cs="Times New Roman"/>
          <w:color w:val="7F7F7F" w:themeColor="text1" w:themeTint="80"/>
          <w:sz w:val="24"/>
          <w:szCs w:val="24"/>
        </w:rPr>
      </w:pPr>
      <w:r w:rsidRPr="00CF7D08">
        <w:rPr>
          <w:rFonts w:ascii="Times New Roman" w:eastAsia="Times New Roman" w:hAnsi="Times New Roman" w:cs="Times New Roman"/>
          <w:b/>
          <w:bCs/>
          <w:i/>
          <w:iCs/>
          <w:color w:val="7F7F7F" w:themeColor="text1" w:themeTint="80"/>
          <w:sz w:val="24"/>
          <w:szCs w:val="24"/>
        </w:rPr>
        <w:t xml:space="preserve">"Only virtue makes man master of </w:t>
      </w:r>
      <w:proofErr w:type="gramStart"/>
      <w:r w:rsidRPr="00CF7D08">
        <w:rPr>
          <w:rFonts w:ascii="Times New Roman" w:eastAsia="Times New Roman" w:hAnsi="Times New Roman" w:cs="Times New Roman"/>
          <w:b/>
          <w:bCs/>
          <w:i/>
          <w:iCs/>
          <w:color w:val="7F7F7F" w:themeColor="text1" w:themeTint="80"/>
          <w:sz w:val="24"/>
          <w:szCs w:val="24"/>
        </w:rPr>
        <w:t>himself</w:t>
      </w:r>
      <w:proofErr w:type="gramEnd"/>
      <w:r w:rsidRPr="00CF7D08">
        <w:rPr>
          <w:rFonts w:ascii="Times New Roman" w:eastAsia="Times New Roman" w:hAnsi="Times New Roman" w:cs="Times New Roman"/>
          <w:b/>
          <w:bCs/>
          <w:i/>
          <w:iCs/>
          <w:color w:val="7F7F7F" w:themeColor="text1" w:themeTint="80"/>
          <w:sz w:val="24"/>
          <w:szCs w:val="24"/>
        </w:rPr>
        <w:t>.  Leaders and superiors worthy and capable of governing and ruling others ONLY when their virtues are united to the right knowledge - Authority without virtue is dangerous and devoid of merit." </w:t>
      </w:r>
    </w:p>
    <w:p w:rsidR="00CF7D08" w:rsidRPr="00CF7D08" w:rsidRDefault="00CF7D08" w:rsidP="001A2D44">
      <w:pPr>
        <w:spacing w:before="120" w:after="120"/>
        <w:ind w:left="720"/>
        <w:rPr>
          <w:rFonts w:ascii="Times New Roman" w:eastAsia="Times New Roman" w:hAnsi="Times New Roman" w:cs="Times New Roman"/>
          <w:color w:val="7F7F7F" w:themeColor="text1" w:themeTint="80"/>
          <w:sz w:val="24"/>
          <w:szCs w:val="24"/>
        </w:rPr>
      </w:pPr>
      <w:r w:rsidRPr="00CF7D08">
        <w:rPr>
          <w:rFonts w:ascii="Times New Roman" w:eastAsia="Times New Roman" w:hAnsi="Times New Roman" w:cs="Times New Roman"/>
          <w:b/>
          <w:bCs/>
          <w:i/>
          <w:iCs/>
          <w:color w:val="7F7F7F" w:themeColor="text1" w:themeTint="80"/>
          <w:sz w:val="24"/>
          <w:szCs w:val="24"/>
        </w:rPr>
        <w:t> </w:t>
      </w:r>
      <w:r w:rsidRPr="00CF7D08">
        <w:rPr>
          <w:rFonts w:ascii="Times New Roman" w:eastAsia="Times New Roman" w:hAnsi="Times New Roman" w:cs="Times New Roman"/>
          <w:color w:val="7F7F7F" w:themeColor="text1" w:themeTint="80"/>
          <w:sz w:val="24"/>
          <w:szCs w:val="24"/>
        </w:rPr>
        <w:t xml:space="preserve">Third, starting today, become committed or involved with AAPI community such as WHIAAPI, AAGEN, FAPAC, or other organizations, commit </w:t>
      </w:r>
      <w:proofErr w:type="gramStart"/>
      <w:r w:rsidRPr="00CF7D08">
        <w:rPr>
          <w:rFonts w:ascii="Times New Roman" w:eastAsia="Times New Roman" w:hAnsi="Times New Roman" w:cs="Times New Roman"/>
          <w:color w:val="7F7F7F" w:themeColor="text1" w:themeTint="80"/>
          <w:sz w:val="24"/>
          <w:szCs w:val="24"/>
        </w:rPr>
        <w:t>yourself</w:t>
      </w:r>
      <w:proofErr w:type="gramEnd"/>
      <w:r w:rsidRPr="00CF7D08">
        <w:rPr>
          <w:rFonts w:ascii="Times New Roman" w:eastAsia="Times New Roman" w:hAnsi="Times New Roman" w:cs="Times New Roman"/>
          <w:color w:val="7F7F7F" w:themeColor="text1" w:themeTint="80"/>
          <w:sz w:val="24"/>
          <w:szCs w:val="24"/>
        </w:rPr>
        <w:t xml:space="preserve"> to helping others.  As we are all indebted to others for our achievements, it is the desire of all of us to pass </w:t>
      </w:r>
      <w:r w:rsidRPr="00CF7D08">
        <w:rPr>
          <w:rFonts w:ascii="Times New Roman" w:eastAsia="Times New Roman" w:hAnsi="Times New Roman" w:cs="Times New Roman"/>
          <w:color w:val="7F7F7F" w:themeColor="text1" w:themeTint="80"/>
          <w:sz w:val="24"/>
          <w:szCs w:val="24"/>
        </w:rPr>
        <w:lastRenderedPageBreak/>
        <w:t>along the fruits of our good fortune.  With that as a motivating force, let us make it a priority to truly help the members of our community who are in need. </w:t>
      </w:r>
    </w:p>
    <w:p w:rsidR="00CF7D08" w:rsidRPr="00CF7D08" w:rsidRDefault="00CF7D08" w:rsidP="001A2D44">
      <w:pPr>
        <w:spacing w:after="0" w:line="240" w:lineRule="auto"/>
        <w:ind w:left="720"/>
        <w:rPr>
          <w:rFonts w:ascii="Times New Roman" w:eastAsia="Times New Roman" w:hAnsi="Times New Roman" w:cs="Times New Roman"/>
          <w:color w:val="7F7F7F" w:themeColor="text1" w:themeTint="80"/>
          <w:sz w:val="24"/>
          <w:szCs w:val="24"/>
        </w:rPr>
      </w:pPr>
      <w:r w:rsidRPr="00CF7D08">
        <w:rPr>
          <w:rFonts w:ascii="Times New Roman" w:eastAsia="Times New Roman" w:hAnsi="Times New Roman" w:cs="Times New Roman"/>
          <w:color w:val="7F7F7F" w:themeColor="text1" w:themeTint="80"/>
          <w:sz w:val="24"/>
          <w:szCs w:val="24"/>
        </w:rPr>
        <w:t> It is only through working together and offering mutual support, community outreach and acknowledging the care and generosity of others that we all are able to thrive both at work and in society.</w:t>
      </w:r>
    </w:p>
    <w:p w:rsidR="00CF7D08" w:rsidRPr="00CF7D08" w:rsidRDefault="005529D2" w:rsidP="001A2D44">
      <w:pPr>
        <w:spacing w:before="100" w:beforeAutospacing="1" w:after="100" w:afterAutospacing="1"/>
        <w:ind w:left="720"/>
        <w:rPr>
          <w:rFonts w:ascii="Times New Roman" w:eastAsia="Times New Roman" w:hAnsi="Times New Roman" w:cs="Times New Roman"/>
          <w:color w:val="7F7F7F" w:themeColor="text1" w:themeTint="80"/>
          <w:sz w:val="24"/>
          <w:szCs w:val="24"/>
        </w:rPr>
      </w:pPr>
      <w:r w:rsidRPr="001A2D44">
        <w:rPr>
          <w:rFonts w:ascii="Times New Roman" w:eastAsia="Times New Roman" w:hAnsi="Times New Roman" w:cs="Times New Roman"/>
          <w:color w:val="7F7F7F" w:themeColor="text1" w:themeTint="80"/>
          <w:sz w:val="24"/>
          <w:szCs w:val="24"/>
        </w:rPr>
        <w:t xml:space="preserve">Our </w:t>
      </w:r>
      <w:r w:rsidR="00CF7D08" w:rsidRPr="00CF7D08">
        <w:rPr>
          <w:rFonts w:ascii="Times New Roman" w:eastAsia="Times New Roman" w:hAnsi="Times New Roman" w:cs="Times New Roman"/>
          <w:color w:val="7F7F7F" w:themeColor="text1" w:themeTint="80"/>
          <w:sz w:val="24"/>
          <w:szCs w:val="24"/>
        </w:rPr>
        <w:t xml:space="preserve">primary goals are to: </w:t>
      </w:r>
    </w:p>
    <w:p w:rsidR="00CF7D08" w:rsidRPr="00CF7D08" w:rsidRDefault="00CF7D08" w:rsidP="001A2D44">
      <w:pPr>
        <w:spacing w:before="100" w:beforeAutospacing="1" w:after="100" w:afterAutospacing="1"/>
        <w:ind w:left="720"/>
        <w:rPr>
          <w:rFonts w:ascii="Times New Roman" w:eastAsia="Times New Roman" w:hAnsi="Times New Roman" w:cs="Times New Roman"/>
          <w:color w:val="7F7F7F" w:themeColor="text1" w:themeTint="80"/>
          <w:sz w:val="24"/>
          <w:szCs w:val="24"/>
        </w:rPr>
      </w:pPr>
      <w:r w:rsidRPr="00CF7D08">
        <w:rPr>
          <w:rFonts w:ascii="Symbol" w:eastAsia="Times New Roman" w:hAnsi="Symbol" w:cs="Times New Roman"/>
          <w:color w:val="7F7F7F" w:themeColor="text1" w:themeTint="80"/>
          <w:sz w:val="24"/>
          <w:szCs w:val="24"/>
        </w:rPr>
        <w:t></w:t>
      </w:r>
      <w:r w:rsidRPr="00CF7D08">
        <w:rPr>
          <w:rFonts w:ascii="Times New Roman" w:eastAsia="Times New Roman" w:hAnsi="Times New Roman" w:cs="Times New Roman"/>
          <w:color w:val="7F7F7F" w:themeColor="text1" w:themeTint="80"/>
          <w:sz w:val="24"/>
          <w:szCs w:val="24"/>
        </w:rPr>
        <w:t xml:space="preserve">         Promote, expand and support Federal APA employees in their quest for leadership roles and career paths that culminate in leadership positions. </w:t>
      </w:r>
    </w:p>
    <w:p w:rsidR="00CF7D08" w:rsidRPr="00CF7D08" w:rsidRDefault="00CF7D08" w:rsidP="001A2D44">
      <w:pPr>
        <w:spacing w:before="100" w:beforeAutospacing="1" w:after="100" w:afterAutospacing="1"/>
        <w:ind w:left="720"/>
        <w:rPr>
          <w:rFonts w:ascii="Times New Roman" w:eastAsia="Times New Roman" w:hAnsi="Times New Roman" w:cs="Times New Roman"/>
          <w:color w:val="7F7F7F" w:themeColor="text1" w:themeTint="80"/>
          <w:sz w:val="24"/>
          <w:szCs w:val="24"/>
        </w:rPr>
      </w:pPr>
      <w:r w:rsidRPr="00CF7D08">
        <w:rPr>
          <w:rFonts w:ascii="Symbol" w:eastAsia="Times New Roman" w:hAnsi="Symbol" w:cs="Times New Roman"/>
          <w:color w:val="7F7F7F" w:themeColor="text1" w:themeTint="80"/>
          <w:sz w:val="24"/>
          <w:szCs w:val="24"/>
        </w:rPr>
        <w:t></w:t>
      </w:r>
      <w:r w:rsidRPr="00CF7D08">
        <w:rPr>
          <w:rFonts w:ascii="Times New Roman" w:eastAsia="Times New Roman" w:hAnsi="Times New Roman" w:cs="Times New Roman"/>
          <w:color w:val="7F7F7F" w:themeColor="text1" w:themeTint="80"/>
          <w:sz w:val="24"/>
          <w:szCs w:val="24"/>
        </w:rPr>
        <w:t>         Provide APA individuals with the tools they need to succeed, and the roadmap to get there—from training opportunities to coaches and mentors.</w:t>
      </w:r>
    </w:p>
    <w:p w:rsidR="00CF7D08" w:rsidRPr="00CF7D08" w:rsidRDefault="00CF7D08" w:rsidP="001A2D44">
      <w:pPr>
        <w:spacing w:before="100" w:beforeAutospacing="1" w:after="100" w:afterAutospacing="1"/>
        <w:ind w:left="720"/>
        <w:rPr>
          <w:rFonts w:ascii="Times New Roman" w:eastAsia="Times New Roman" w:hAnsi="Times New Roman" w:cs="Times New Roman"/>
          <w:color w:val="7F7F7F" w:themeColor="text1" w:themeTint="80"/>
          <w:sz w:val="24"/>
          <w:szCs w:val="24"/>
        </w:rPr>
      </w:pPr>
      <w:r w:rsidRPr="00CF7D08">
        <w:rPr>
          <w:rFonts w:ascii="Symbol" w:eastAsia="Times New Roman" w:hAnsi="Symbol" w:cs="Times New Roman"/>
          <w:color w:val="7F7F7F" w:themeColor="text1" w:themeTint="80"/>
          <w:sz w:val="24"/>
          <w:szCs w:val="24"/>
        </w:rPr>
        <w:t></w:t>
      </w:r>
      <w:r w:rsidRPr="00CF7D08">
        <w:rPr>
          <w:rFonts w:ascii="Times New Roman" w:eastAsia="Times New Roman" w:hAnsi="Times New Roman" w:cs="Times New Roman"/>
          <w:color w:val="7F7F7F" w:themeColor="text1" w:themeTint="80"/>
          <w:sz w:val="24"/>
          <w:szCs w:val="24"/>
        </w:rPr>
        <w:t xml:space="preserve">         Build cohesion, awareness and opportunities for collaboration across Federal agencies to foster partnerships </w:t>
      </w:r>
      <w:proofErr w:type="gramStart"/>
      <w:r w:rsidRPr="00CF7D08">
        <w:rPr>
          <w:rFonts w:ascii="Times New Roman" w:eastAsia="Times New Roman" w:hAnsi="Times New Roman" w:cs="Times New Roman"/>
          <w:color w:val="7F7F7F" w:themeColor="text1" w:themeTint="80"/>
          <w:sz w:val="24"/>
          <w:szCs w:val="24"/>
        </w:rPr>
        <w:t>that extend</w:t>
      </w:r>
      <w:proofErr w:type="gramEnd"/>
      <w:r w:rsidRPr="00CF7D08">
        <w:rPr>
          <w:rFonts w:ascii="Times New Roman" w:eastAsia="Times New Roman" w:hAnsi="Times New Roman" w:cs="Times New Roman"/>
          <w:color w:val="7F7F7F" w:themeColor="text1" w:themeTint="80"/>
          <w:sz w:val="24"/>
          <w:szCs w:val="24"/>
        </w:rPr>
        <w:t xml:space="preserve"> across the Federal government space.</w:t>
      </w:r>
    </w:p>
    <w:p w:rsidR="00CF7D08" w:rsidRPr="00CF7D08" w:rsidRDefault="00CF7D08" w:rsidP="001A2D44">
      <w:pPr>
        <w:spacing w:before="120" w:after="100" w:afterAutospacing="1"/>
        <w:ind w:left="720"/>
        <w:rPr>
          <w:rFonts w:ascii="Times New Roman" w:eastAsia="Times New Roman" w:hAnsi="Times New Roman" w:cs="Times New Roman"/>
          <w:color w:val="7F7F7F" w:themeColor="text1" w:themeTint="80"/>
          <w:sz w:val="24"/>
          <w:szCs w:val="24"/>
        </w:rPr>
      </w:pPr>
      <w:proofErr w:type="gramStart"/>
      <w:r w:rsidRPr="00CF7D08">
        <w:rPr>
          <w:rFonts w:ascii="Symbol" w:eastAsia="Times New Roman" w:hAnsi="Symbol" w:cs="Times New Roman"/>
          <w:color w:val="7F7F7F" w:themeColor="text1" w:themeTint="80"/>
          <w:sz w:val="24"/>
          <w:szCs w:val="24"/>
        </w:rPr>
        <w:t></w:t>
      </w:r>
      <w:r w:rsidRPr="00CF7D08">
        <w:rPr>
          <w:rFonts w:ascii="Times New Roman" w:eastAsia="Times New Roman" w:hAnsi="Times New Roman" w:cs="Times New Roman"/>
          <w:color w:val="7F7F7F" w:themeColor="text1" w:themeTint="80"/>
          <w:sz w:val="24"/>
          <w:szCs w:val="24"/>
        </w:rPr>
        <w:t>         Increase awareness of the unique strengths and experiences of APAs in the broader Federal government community.</w:t>
      </w:r>
      <w:proofErr w:type="gramEnd"/>
      <w:r w:rsidRPr="00CF7D08">
        <w:rPr>
          <w:rFonts w:ascii="Arial" w:eastAsia="Times New Roman" w:hAnsi="Arial" w:cs="Arial"/>
          <w:color w:val="7F7F7F" w:themeColor="text1" w:themeTint="80"/>
          <w:sz w:val="24"/>
          <w:szCs w:val="24"/>
        </w:rPr>
        <w:t> </w:t>
      </w:r>
    </w:p>
    <w:p w:rsidR="00E65599" w:rsidRDefault="001A2D44" w:rsidP="001A2D44">
      <w:pPr>
        <w:ind w:left="720"/>
        <w:rPr>
          <w:rFonts w:ascii="Times New Roman" w:hAnsi="Times New Roman" w:cs="Times New Roman"/>
          <w:color w:val="7F7F7F" w:themeColor="text1" w:themeTint="80"/>
          <w:sz w:val="24"/>
          <w:szCs w:val="24"/>
        </w:rPr>
      </w:pPr>
      <w:r w:rsidRPr="001A2D44">
        <w:rPr>
          <w:rFonts w:ascii="Times New Roman" w:hAnsi="Times New Roman" w:cs="Times New Roman"/>
          <w:color w:val="7F7F7F" w:themeColor="text1" w:themeTint="80"/>
          <w:sz w:val="24"/>
          <w:szCs w:val="24"/>
        </w:rPr>
        <w:t xml:space="preserve">Thomas </w:t>
      </w:r>
      <w:proofErr w:type="spellStart"/>
      <w:r w:rsidRPr="001A2D44">
        <w:rPr>
          <w:rFonts w:ascii="Times New Roman" w:hAnsi="Times New Roman" w:cs="Times New Roman"/>
          <w:color w:val="7F7F7F" w:themeColor="text1" w:themeTint="80"/>
          <w:sz w:val="24"/>
          <w:szCs w:val="24"/>
        </w:rPr>
        <w:t>Phan</w:t>
      </w:r>
      <w:proofErr w:type="spellEnd"/>
      <w:r w:rsidRPr="001A2D44">
        <w:rPr>
          <w:rFonts w:ascii="Times New Roman" w:hAnsi="Times New Roman" w:cs="Times New Roman"/>
          <w:color w:val="7F7F7F" w:themeColor="text1" w:themeTint="80"/>
          <w:sz w:val="24"/>
          <w:szCs w:val="24"/>
        </w:rPr>
        <w:t xml:space="preserve">, </w:t>
      </w:r>
      <w:r>
        <w:rPr>
          <w:rFonts w:ascii="Times New Roman" w:hAnsi="Times New Roman" w:cs="Times New Roman"/>
          <w:color w:val="7F7F7F" w:themeColor="text1" w:themeTint="80"/>
          <w:sz w:val="24"/>
          <w:szCs w:val="24"/>
        </w:rPr>
        <w:t>AAGEN Executive Director</w:t>
      </w:r>
    </w:p>
    <w:p w:rsidR="001A2D44" w:rsidRPr="001A2D44" w:rsidRDefault="001A2D44" w:rsidP="001A2D44">
      <w:pPr>
        <w:ind w:left="720"/>
        <w:rPr>
          <w:rFonts w:ascii="Times New Roman" w:hAnsi="Times New Roman" w:cs="Times New Roman"/>
          <w:color w:val="7F7F7F" w:themeColor="text1" w:themeTint="80"/>
          <w:sz w:val="24"/>
          <w:szCs w:val="24"/>
        </w:rPr>
      </w:pPr>
    </w:p>
    <w:p w:rsidR="001A2D44" w:rsidRPr="001A2D44" w:rsidRDefault="001A2D44" w:rsidP="001A2D44">
      <w:pPr>
        <w:ind w:left="720"/>
        <w:rPr>
          <w:color w:val="7F7F7F" w:themeColor="text1" w:themeTint="80"/>
        </w:rPr>
      </w:pPr>
    </w:p>
    <w:sectPr w:rsidR="001A2D44" w:rsidRPr="001A2D44" w:rsidSect="00E65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CF7D08"/>
    <w:rsid w:val="001A2D44"/>
    <w:rsid w:val="005529D2"/>
    <w:rsid w:val="00CF7D08"/>
    <w:rsid w:val="00E65599"/>
    <w:rsid w:val="00EC1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D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Thermo Electron</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Finnigan Instruments</dc:creator>
  <cp:keywords/>
  <dc:description/>
  <cp:lastModifiedBy>Finnigan Instruments</cp:lastModifiedBy>
  <cp:revision>1</cp:revision>
  <dcterms:created xsi:type="dcterms:W3CDTF">2012-03-28T02:56:00Z</dcterms:created>
  <dcterms:modified xsi:type="dcterms:W3CDTF">2012-03-28T03:33:00Z</dcterms:modified>
</cp:coreProperties>
</file>